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u5dbly0ga4j" w:id="0"/>
      <w:bookmarkEnd w:id="0"/>
      <w:r w:rsidDel="00000000" w:rsidR="00000000" w:rsidRPr="00000000">
        <w:rPr>
          <w:rtl w:val="0"/>
        </w:rPr>
        <w:t xml:space="preserve">Elternbrief</w:t>
      </w: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Nutzen Sie diesen Text in Kombination mit einem Flyer zur Ansprache der Eltern per Brief oder Mail.</w:t>
      </w:r>
    </w:p>
    <w:p w:rsidR="00000000" w:rsidDel="00000000" w:rsidP="00000000" w:rsidRDefault="00000000" w:rsidRPr="00000000" w14:paraId="00000003">
      <w:pPr>
        <w:spacing w:after="16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Weitere Information für Lehrkräfte: </w:t>
      </w:r>
      <w:hyperlink r:id="rId6">
        <w:r w:rsidDel="00000000" w:rsidR="00000000" w:rsidRPr="00000000">
          <w:rPr>
            <w:rFonts w:ascii="Arial" w:cs="Arial" w:eastAsia="Arial" w:hAnsi="Arial"/>
            <w:i w:val="1"/>
            <w:iCs w:val="1"/>
            <w:color w:val="1155cc"/>
            <w:sz w:val="20"/>
            <w:szCs w:val="20"/>
            <w:u w:val="single"/>
            <w:rtl w:val="0"/>
          </w:rPr>
          <w:t xml:space="preserve">www.praktikumswoche.de/nrw/lehrer</w:t>
        </w:r>
      </w:hyperlink>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04">
      <w:pPr>
        <w:spacing w:after="160"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5">
      <w:pPr>
        <w:spacing w:after="160" w:line="276" w:lineRule="auto"/>
        <w:rPr>
          <w:rFonts w:ascii="Arial" w:cs="Arial" w:eastAsia="Arial" w:hAnsi="Arial"/>
        </w:rPr>
      </w:pPr>
      <w:r w:rsidDel="00000000" w:rsidR="00000000" w:rsidRPr="00000000">
        <w:rPr>
          <w:rFonts w:ascii="Arial" w:cs="Arial" w:eastAsia="Arial" w:hAnsi="Arial"/>
          <w:b w:val="1"/>
          <w:bCs w:val="1"/>
          <w:rtl w:val="0"/>
        </w:rPr>
        <w:t xml:space="preserve">Betreff: </w:t>
      </w:r>
      <w:r w:rsidDel="00000000" w:rsidR="00000000" w:rsidRPr="00000000">
        <w:rPr>
          <w:rFonts w:ascii="Arial" w:cs="Arial" w:eastAsia="Arial" w:hAnsi="Arial"/>
          <w:rtl w:val="0"/>
        </w:rPr>
        <w:t xml:space="preserve">Berufsorientierung mal anders: Die</w:t>
      </w:r>
      <w:r w:rsidDel="00000000" w:rsidR="00000000" w:rsidRPr="00000000">
        <w:rPr>
          <w:rFonts w:ascii="Arial" w:cs="Arial" w:eastAsia="Arial" w:hAnsi="Arial"/>
          <w:rtl w:val="0"/>
        </w:rPr>
        <w:t xml:space="preserve"> Ferien-Praktikumswoche Kreis Steinfurt</w:t>
      </w:r>
      <w:r w:rsidDel="00000000" w:rsidR="00000000" w:rsidRPr="00000000">
        <w:rPr>
          <w:rFonts w:ascii="Arial" w:cs="Arial" w:eastAsia="Arial" w:hAnsi="Arial"/>
          <w:rtl w:val="0"/>
        </w:rPr>
        <w:t xml:space="preserve"> im Sommer 2026</w:t>
      </w:r>
    </w:p>
    <w:p w:rsidR="00000000" w:rsidDel="00000000" w:rsidP="00000000" w:rsidRDefault="00000000" w:rsidRPr="00000000" w14:paraId="00000006">
      <w:pPr>
        <w:spacing w:after="160" w:line="276" w:lineRule="auto"/>
        <w:rPr>
          <w:rFonts w:ascii="Arial" w:cs="Arial" w:eastAsia="Arial" w:hAnsi="Arial"/>
        </w:rPr>
      </w:pPr>
      <w:r w:rsidDel="00000000" w:rsidR="00000000" w:rsidRPr="00000000">
        <w:rPr>
          <w:rFonts w:ascii="Arial" w:cs="Arial" w:eastAsia="Arial" w:hAnsi="Arial"/>
          <w:rtl w:val="0"/>
        </w:rPr>
        <w:t xml:space="preserve">Liebe Eltern,</w:t>
      </w:r>
    </w:p>
    <w:p w:rsidR="00000000" w:rsidDel="00000000" w:rsidP="00000000" w:rsidRDefault="00000000" w:rsidRPr="00000000" w14:paraId="00000007">
      <w:pPr>
        <w:spacing w:after="160" w:line="276" w:lineRule="auto"/>
        <w:rPr>
          <w:rFonts w:ascii="Arial" w:cs="Arial" w:eastAsia="Arial" w:hAnsi="Arial"/>
          <w:b w:val="1"/>
          <w:bCs w:val="1"/>
        </w:rPr>
      </w:pPr>
      <w:r w:rsidDel="00000000" w:rsidR="00000000" w:rsidRPr="00000000">
        <w:rPr>
          <w:rFonts w:ascii="Arial" w:cs="Arial" w:eastAsia="Arial" w:hAnsi="Arial"/>
          <w:rtl w:val="0"/>
        </w:rPr>
        <w:t xml:space="preserve">die Entscheidung für den richtigen </w:t>
      </w:r>
      <w:r w:rsidDel="00000000" w:rsidR="00000000" w:rsidRPr="00000000">
        <w:rPr>
          <w:rFonts w:ascii="Arial" w:cs="Arial" w:eastAsia="Arial" w:hAnsi="Arial"/>
          <w:rtl w:val="0"/>
        </w:rPr>
        <w:t xml:space="preserve">Berufsweg</w:t>
      </w:r>
      <w:r w:rsidDel="00000000" w:rsidR="00000000" w:rsidRPr="00000000">
        <w:rPr>
          <w:rFonts w:ascii="Arial" w:cs="Arial" w:eastAsia="Arial" w:hAnsi="Arial"/>
          <w:rtl w:val="0"/>
        </w:rPr>
        <w:t xml:space="preserve"> ist ein großer Meilenstein für Ihre Kinder. Um </w:t>
      </w:r>
      <w:r w:rsidDel="00000000" w:rsidR="00000000" w:rsidRPr="00000000">
        <w:rPr>
          <w:rFonts w:ascii="Arial" w:cs="Arial" w:eastAsia="Arial" w:hAnsi="Arial"/>
          <w:rtl w:val="0"/>
        </w:rPr>
        <w:t xml:space="preserve">sie dabei aktiv und praxisnah zu unterstützen, möchten wir Sie heute auf eine besondere Initiative aufmerksam machen: Die landesweiten </w:t>
      </w:r>
      <w:r w:rsidDel="00000000" w:rsidR="00000000" w:rsidRPr="00000000">
        <w:rPr>
          <w:rFonts w:ascii="Arial" w:cs="Arial" w:eastAsia="Arial" w:hAnsi="Arial"/>
          <w:b w:val="1"/>
          <w:bCs w:val="1"/>
          <w:rtl w:val="0"/>
        </w:rPr>
        <w:t xml:space="preserve">Ferien-Praktikumswochen NRW in den Sommerferien 2026.</w:t>
      </w:r>
    </w:p>
    <w:p w:rsidR="00000000" w:rsidDel="00000000" w:rsidP="00000000" w:rsidRDefault="00000000" w:rsidRPr="00000000" w14:paraId="00000008">
      <w:pPr>
        <w:spacing w:after="160" w:line="276" w:lineRule="auto"/>
        <w:rPr>
          <w:rFonts w:ascii="Arial" w:cs="Arial" w:eastAsia="Arial" w:hAnsi="Arial"/>
        </w:rPr>
      </w:pPr>
      <w:r w:rsidDel="00000000" w:rsidR="00000000" w:rsidRPr="00000000">
        <w:rPr>
          <w:rFonts w:ascii="Arial" w:cs="Arial" w:eastAsia="Arial" w:hAnsi="Arial"/>
          <w:rtl w:val="0"/>
        </w:rPr>
        <w:t xml:space="preserve">In der Zeit vom </w:t>
      </w:r>
      <w:r w:rsidDel="00000000" w:rsidR="00000000" w:rsidRPr="00000000">
        <w:rPr>
          <w:rFonts w:ascii="Arial" w:cs="Arial" w:eastAsia="Arial" w:hAnsi="Arial"/>
          <w:b w:val="1"/>
          <w:bCs w:val="1"/>
          <w:rtl w:val="0"/>
        </w:rPr>
        <w:t xml:space="preserve">20. Juli bis zum 01. September 2026 (Sommerferien) </w:t>
      </w:r>
      <w:r w:rsidDel="00000000" w:rsidR="00000000" w:rsidRPr="00000000">
        <w:rPr>
          <w:rFonts w:ascii="Arial" w:cs="Arial" w:eastAsia="Arial" w:hAnsi="Arial"/>
          <w:rtl w:val="0"/>
        </w:rPr>
        <w:t xml:space="preserve">haben Schülerinnen und Schüler ab 15 Jahren die Möglichkeit, ganz unkompliziert in die </w:t>
      </w:r>
      <w:r w:rsidDel="00000000" w:rsidR="00000000" w:rsidRPr="00000000">
        <w:rPr>
          <w:rFonts w:ascii="Arial" w:cs="Arial" w:eastAsia="Arial" w:hAnsi="Arial"/>
          <w:rtl w:val="0"/>
        </w:rPr>
        <w:t xml:space="preserve">Arbeitswelt </w:t>
      </w:r>
      <w:r w:rsidDel="00000000" w:rsidR="00000000" w:rsidRPr="00000000">
        <w:rPr>
          <w:rFonts w:ascii="Arial" w:cs="Arial" w:eastAsia="Arial" w:hAnsi="Arial"/>
          <w:rtl w:val="0"/>
        </w:rPr>
        <w:t xml:space="preserve">hineinzuschnuppern. Das Besondere: Statt eines wochenlangen Praktikums kann Ihr Kind </w:t>
      </w:r>
      <w:r w:rsidDel="00000000" w:rsidR="00000000" w:rsidRPr="00000000">
        <w:rPr>
          <w:rFonts w:ascii="Arial" w:cs="Arial" w:eastAsia="Arial" w:hAnsi="Arial"/>
          <w:b w:val="1"/>
          <w:bCs w:val="1"/>
          <w:rtl w:val="0"/>
        </w:rPr>
        <w:t xml:space="preserve">einzelne Tage (1 oder 5 Tage pro Betrieb) </w:t>
      </w:r>
      <w:r w:rsidDel="00000000" w:rsidR="00000000" w:rsidRPr="00000000">
        <w:rPr>
          <w:rFonts w:ascii="Arial" w:cs="Arial" w:eastAsia="Arial" w:hAnsi="Arial"/>
          <w:rtl w:val="0"/>
        </w:rPr>
        <w:t xml:space="preserve">in unterschiedlichen Unternehmen verbringen. So lassen sich in kurzer Zeit verschiedene Berufsfelder entdecken. </w:t>
      </w:r>
    </w:p>
    <w:p w:rsidR="00000000" w:rsidDel="00000000" w:rsidP="00000000" w:rsidRDefault="00000000" w:rsidRPr="00000000" w14:paraId="00000009">
      <w:pPr>
        <w:spacing w:after="16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Die Vorteile auf einem Blick:</w:t>
      </w:r>
    </w:p>
    <w:p w:rsidR="00000000" w:rsidDel="00000000" w:rsidP="00000000" w:rsidRDefault="00000000" w:rsidRPr="00000000" w14:paraId="0000000A">
      <w:pPr>
        <w:numPr>
          <w:ilvl w:val="0"/>
          <w:numId w:val="1"/>
        </w:numPr>
        <w:spacing w:after="0" w:afterAutospacing="0"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Maximale Vielfalt: </w:t>
      </w:r>
      <w:r w:rsidDel="00000000" w:rsidR="00000000" w:rsidRPr="00000000">
        <w:rPr>
          <w:rFonts w:ascii="Arial" w:cs="Arial" w:eastAsia="Arial" w:hAnsi="Arial"/>
          <w:rtl w:val="0"/>
        </w:rPr>
        <w:t xml:space="preserve">Ihr Kind kann jeden Tag ein neues Berufsfeld kennenlernen - vom Handwerk über den sozialen Bereich bis hin zu High-Tech-Unternehmen.</w:t>
      </w:r>
    </w:p>
    <w:p w:rsidR="00000000" w:rsidDel="00000000" w:rsidP="00000000" w:rsidRDefault="00000000" w:rsidRPr="00000000" w14:paraId="0000000B">
      <w:pPr>
        <w:numPr>
          <w:ilvl w:val="0"/>
          <w:numId w:val="1"/>
        </w:numPr>
        <w:spacing w:after="0" w:afterAutospacing="0"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Flexibilität: </w:t>
      </w:r>
      <w:r w:rsidDel="00000000" w:rsidR="00000000" w:rsidRPr="00000000">
        <w:rPr>
          <w:rFonts w:ascii="Arial" w:cs="Arial" w:eastAsia="Arial" w:hAnsi="Arial"/>
          <w:rtl w:val="0"/>
        </w:rPr>
        <w:t xml:space="preserve">Ihr Kind entscheidet selbst, an wie vielen Tagen und in welchen Ferienwochen die Praktika </w:t>
      </w:r>
      <w:r w:rsidDel="00000000" w:rsidR="00000000" w:rsidRPr="00000000">
        <w:rPr>
          <w:rFonts w:ascii="Arial" w:cs="Arial" w:eastAsia="Arial" w:hAnsi="Arial"/>
          <w:rtl w:val="0"/>
        </w:rPr>
        <w:t xml:space="preserve">stattfinden.</w:t>
      </w:r>
      <w:r w:rsidDel="00000000" w:rsidR="00000000" w:rsidRPr="00000000">
        <w:rPr>
          <w:rtl w:val="0"/>
        </w:rPr>
      </w:r>
    </w:p>
    <w:p w:rsidR="00000000" w:rsidDel="00000000" w:rsidP="00000000" w:rsidRDefault="00000000" w:rsidRPr="00000000" w14:paraId="0000000C">
      <w:pPr>
        <w:numPr>
          <w:ilvl w:val="0"/>
          <w:numId w:val="1"/>
        </w:numPr>
        <w:spacing w:after="0" w:afterAutospacing="0"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Kein Bewerbungsstress: </w:t>
      </w:r>
      <w:r w:rsidDel="00000000" w:rsidR="00000000" w:rsidRPr="00000000">
        <w:rPr>
          <w:rFonts w:ascii="Arial" w:cs="Arial" w:eastAsia="Arial" w:hAnsi="Arial"/>
          <w:rtl w:val="0"/>
        </w:rPr>
        <w:t xml:space="preserve">Die aufwendige Suche nach Plätzen entfällt. Die Vermittlung erfolgt schnell und digital über die Plattform (ohne Lebenslauf und Noten)</w:t>
      </w:r>
    </w:p>
    <w:p w:rsidR="00000000" w:rsidDel="00000000" w:rsidP="00000000" w:rsidRDefault="00000000" w:rsidRPr="00000000" w14:paraId="0000000D">
      <w:pPr>
        <w:numPr>
          <w:ilvl w:val="0"/>
          <w:numId w:val="1"/>
        </w:numPr>
        <w:spacing w:after="160"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Stärke finden: </w:t>
      </w:r>
      <w:r w:rsidDel="00000000" w:rsidR="00000000" w:rsidRPr="00000000">
        <w:rPr>
          <w:rFonts w:ascii="Arial" w:cs="Arial" w:eastAsia="Arial" w:hAnsi="Arial"/>
          <w:rtl w:val="0"/>
        </w:rPr>
        <w:t xml:space="preserve">Durch das “Hineinschnuppern” findet Ihr Kind heraus, was ihm wirklich liegt.</w:t>
      </w:r>
      <w:r w:rsidDel="00000000" w:rsidR="00000000" w:rsidRPr="00000000">
        <w:rPr>
          <w:rtl w:val="0"/>
        </w:rPr>
      </w:r>
    </w:p>
    <w:p w:rsidR="00000000" w:rsidDel="00000000" w:rsidP="00000000" w:rsidRDefault="00000000" w:rsidRPr="00000000" w14:paraId="0000000E">
      <w:pPr>
        <w:spacing w:after="160" w:line="276" w:lineRule="auto"/>
        <w:ind w:left="0" w:firstLine="0"/>
        <w:rPr>
          <w:rFonts w:ascii="Arial" w:cs="Arial" w:eastAsia="Arial" w:hAnsi="Arial"/>
        </w:rPr>
      </w:pPr>
      <w:r w:rsidDel="00000000" w:rsidR="00000000" w:rsidRPr="00000000">
        <w:rPr>
          <w:rFonts w:ascii="Arial" w:cs="Arial" w:eastAsia="Arial" w:hAnsi="Arial"/>
          <w:b w:val="1"/>
          <w:bCs w:val="1"/>
          <w:rtl w:val="0"/>
        </w:rPr>
        <w:t xml:space="preserve">Unser Tipp an Sie: </w:t>
      </w:r>
      <w:r w:rsidDel="00000000" w:rsidR="00000000" w:rsidRPr="00000000">
        <w:rPr>
          <w:rFonts w:ascii="Arial" w:cs="Arial" w:eastAsia="Arial" w:hAnsi="Arial"/>
          <w:rtl w:val="0"/>
        </w:rPr>
        <w:t xml:space="preserve">Motivieren Sie Ihr Kind, Neues auszuprobieren! Hinter fremden Berufsbezeichnungen stecken oft ungeahnte Möglichkeiten. Wichtig: Wer flexibel ist und viele Berufsfelder oder Tage angibt, sichert sich die besten Chancen auf einen spannenden Praktikumstag. Das Angebot kann sogar dabei helfen, einen guten Betrieb für das Schulpraktikum zu finden. </w:t>
      </w:r>
    </w:p>
    <w:p w:rsidR="00000000" w:rsidDel="00000000" w:rsidP="00000000" w:rsidRDefault="00000000" w:rsidRPr="00000000" w14:paraId="0000000F">
      <w:pPr>
        <w:spacing w:after="160" w:line="276" w:lineRule="auto"/>
        <w:ind w:left="0" w:firstLine="0"/>
        <w:rPr>
          <w:rFonts w:ascii="Arial" w:cs="Arial" w:eastAsia="Arial" w:hAnsi="Arial"/>
        </w:rPr>
      </w:pPr>
      <w:r w:rsidDel="00000000" w:rsidR="00000000" w:rsidRPr="00000000">
        <w:rPr>
          <w:rFonts w:ascii="Arial" w:cs="Arial" w:eastAsia="Arial" w:hAnsi="Arial"/>
          <w:b w:val="1"/>
          <w:bCs w:val="1"/>
          <w:rtl w:val="0"/>
        </w:rPr>
        <w:t xml:space="preserve">So funktioniert die Teilnahme: </w:t>
      </w:r>
      <w:r w:rsidDel="00000000" w:rsidR="00000000" w:rsidRPr="00000000">
        <w:rPr>
          <w:rFonts w:ascii="Arial" w:cs="Arial" w:eastAsia="Arial" w:hAnsi="Arial"/>
          <w:rtl w:val="0"/>
        </w:rPr>
        <w:t xml:space="preserve">Die Anmeldung und Vermittlung erfolgt über die </w:t>
      </w:r>
      <w:r w:rsidDel="00000000" w:rsidR="00000000" w:rsidRPr="00000000">
        <w:rPr>
          <w:rFonts w:ascii="Arial" w:cs="Arial" w:eastAsia="Arial" w:hAnsi="Arial"/>
          <w:rtl w:val="0"/>
        </w:rPr>
        <w:t xml:space="preserve">offizielle </w:t>
      </w:r>
      <w:r w:rsidDel="00000000" w:rsidR="00000000" w:rsidRPr="00000000">
        <w:rPr>
          <w:rFonts w:ascii="Arial" w:cs="Arial" w:eastAsia="Arial" w:hAnsi="Arial"/>
          <w:rtl w:val="0"/>
        </w:rPr>
        <w:t xml:space="preserve">Online-Plattform:</w:t>
      </w:r>
      <w:r w:rsidDel="00000000" w:rsidR="00000000" w:rsidRPr="00000000">
        <w:rPr>
          <w:rFonts w:ascii="Arial" w:cs="Arial" w:eastAsia="Arial" w:hAnsi="Arial"/>
          <w:rtl w:val="0"/>
        </w:rPr>
        <w:t xml:space="preserve"> www.praktikumswoche.de/kreis-steinfurt</w:t>
      </w:r>
    </w:p>
    <w:p w:rsidR="00000000" w:rsidDel="00000000" w:rsidP="00000000" w:rsidRDefault="00000000" w:rsidRPr="00000000" w14:paraId="00000010">
      <w:pPr>
        <w:spacing w:after="160" w:line="276" w:lineRule="auto"/>
        <w:rPr>
          <w:rFonts w:ascii="Arial" w:cs="Arial" w:eastAsia="Arial" w:hAnsi="Arial"/>
        </w:rPr>
      </w:pPr>
      <w:r w:rsidDel="00000000" w:rsidR="00000000" w:rsidRPr="00000000">
        <w:rPr>
          <w:rFonts w:ascii="Arial" w:cs="Arial" w:eastAsia="Arial" w:hAnsi="Arial"/>
          <w:rtl w:val="0"/>
        </w:rPr>
        <w:t xml:space="preserve">Das Angebot ist für Sie </w:t>
      </w:r>
      <w:r w:rsidDel="00000000" w:rsidR="00000000" w:rsidRPr="00000000">
        <w:rPr>
          <w:rFonts w:ascii="Arial" w:cs="Arial" w:eastAsia="Arial" w:hAnsi="Arial"/>
          <w:b w:val="1"/>
          <w:bCs w:val="1"/>
          <w:rtl w:val="0"/>
        </w:rPr>
        <w:t xml:space="preserve">komplett kostenfrei </w:t>
      </w:r>
      <w:r w:rsidDel="00000000" w:rsidR="00000000" w:rsidRPr="00000000">
        <w:rPr>
          <w:rFonts w:ascii="Arial" w:cs="Arial" w:eastAsia="Arial" w:hAnsi="Arial"/>
          <w:rtl w:val="0"/>
        </w:rPr>
        <w:t xml:space="preserve">und wird von der Landesregierung NRW unter der Schirmherrschaft von Ministerpräsident Hendrik Wüst unterstützt. Auf der Website finden Sie zudem kurze Erklärvideos, die den Ablauf anschaulich zeigen.</w:t>
      </w:r>
    </w:p>
    <w:p w:rsidR="00000000" w:rsidDel="00000000" w:rsidP="00000000" w:rsidRDefault="00000000" w:rsidRPr="00000000" w14:paraId="00000011">
      <w:pPr>
        <w:spacing w:after="160" w:line="276" w:lineRule="auto"/>
        <w:rPr>
          <w:rFonts w:ascii="Arial" w:cs="Arial" w:eastAsia="Arial" w:hAnsi="Arial"/>
        </w:rPr>
      </w:pPr>
      <w:r w:rsidDel="00000000" w:rsidR="00000000" w:rsidRPr="00000000">
        <w:rPr>
          <w:rFonts w:ascii="Arial" w:cs="Arial" w:eastAsia="Arial" w:hAnsi="Arial"/>
          <w:rtl w:val="0"/>
        </w:rPr>
        <w:t xml:space="preserve">Wir würden uns sehr freuen, wenn viele unserer Schülerinnen und Schüler diese wertvolle Gelegenheit nutzen, um ihre Zukunft aktiv zu gestalten. </w:t>
      </w:r>
    </w:p>
    <w:p w:rsidR="00000000" w:rsidDel="00000000" w:rsidP="00000000" w:rsidRDefault="00000000" w:rsidRPr="00000000" w14:paraId="00000012">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160" w:line="276" w:lineRule="auto"/>
        <w:rPr>
          <w:rFonts w:ascii="Arial" w:cs="Arial" w:eastAsia="Arial" w:hAnsi="Arial"/>
        </w:rPr>
      </w:pPr>
      <w:r w:rsidDel="00000000" w:rsidR="00000000" w:rsidRPr="00000000">
        <w:rPr>
          <w:rFonts w:ascii="Arial" w:cs="Arial" w:eastAsia="Arial" w:hAnsi="Arial"/>
          <w:rtl w:val="0"/>
        </w:rPr>
        <w:t xml:space="preserve">Mit freundlichen Grüßen</w:t>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[Bitte hier den Namen der Schule einfügen]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2013113</wp:posOffset>
          </wp:positionH>
          <wp:positionV relativeFrom="paragraph">
            <wp:posOffset>163428</wp:posOffset>
          </wp:positionV>
          <wp:extent cx="1704975" cy="381000"/>
          <wp:effectExtent b="0" l="0" r="0" t="0"/>
          <wp:wrapNone/>
          <wp:docPr id="2" name="image2.png"/>
          <a:graphic>
            <a:graphicData uri="http://schemas.openxmlformats.org/drawingml/2006/picture">
              <pic:pic>
                <pic:nvPicPr>
                  <pic:cNvPr id="0" name="image2.png"/>
                  <pic:cNvPicPr preferRelativeResize="0"/>
                </pic:nvPicPr>
                <pic:blipFill>
                  <a:blip r:embed="rId1"/>
                  <a:srcRect b="0" l="35050" r="35216" t="0"/>
                  <a:stretch>
                    <a:fillRect/>
                  </a:stretch>
                </pic:blipFill>
                <pic:spPr>
                  <a:xfrm>
                    <a:off x="0" y="0"/>
                    <a:ext cx="1704975" cy="381000"/>
                  </a:xfrm>
                  <a:prstGeom prst="rect"/>
                  <a:ln/>
                </pic:spPr>
              </pic:pic>
            </a:graphicData>
          </a:graphic>
        </wp:anchor>
      </w:drawing>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sz w:val="16"/>
        <w:szCs w:val="16"/>
        <w:rtl w:val="0"/>
      </w:rPr>
      <w:t xml:space="preserve"> </w:t>
    </w:r>
    <w:r w:rsidDel="00000000" w:rsidR="00000000" w:rsidRPr="00000000">
      <w:rPr>
        <w:sz w:val="16"/>
        <w:szCs w:val="16"/>
        <w:rtl w:val="0"/>
      </w:rPr>
      <w:t xml:space="preserve">www.praktikumswoche.de</w:t>
    </w:r>
    <w:r w:rsidDel="00000000" w:rsidR="00000000" w:rsidRPr="00000000">
      <w:rPr>
        <w:sz w:val="16"/>
        <w:szCs w:val="16"/>
        <w:rtl w:val="0"/>
      </w:rPr>
      <w:t xml:space="preserve"> </w:t>
      <w:tab/>
      <w:tab/>
      <w:tab/>
      <w:tab/>
      <w:tab/>
      <w:tab/>
      <w:tab/>
      <w:tab/>
      <w:tab/>
      <w:t xml:space="preserve">              </w:t>
    </w:r>
    <w:r w:rsidDel="00000000" w:rsidR="00000000" w:rsidRPr="00000000">
      <w:rPr>
        <w:rFonts w:ascii="Inter" w:cs="Inter" w:eastAsia="Inter" w:hAnsi="Inter"/>
        <w:sz w:val="16"/>
        <w:szCs w:val="16"/>
      </w:rPr>
      <w:fldChar w:fldCharType="begin"/>
      <w:instrText xml:space="preserve">PAGE</w:instrText>
      <w:fldChar w:fldCharType="separate"/>
      <w:fldChar w:fldCharType="end"/>
    </w:r>
    <w:r w:rsidDel="00000000" w:rsidR="00000000" w:rsidRPr="00000000">
      <w:rPr>
        <w:rFonts w:ascii="Inter" w:cs="Inter" w:eastAsia="Inter" w:hAnsi="Inter"/>
        <w:sz w:val="16"/>
        <w:szCs w:val="16"/>
        <w:rtl w:val="0"/>
      </w:rPr>
      <w:t xml:space="preserve"> / </w:t>
    </w:r>
    <w:r w:rsidDel="00000000" w:rsidR="00000000" w:rsidRPr="00000000">
      <w:rPr>
        <w:rFonts w:ascii="Inter" w:cs="Inter" w:eastAsia="Inter" w:hAnsi="Inte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b w:val="1"/>
        <w:bCs w:val="1"/>
        <w:sz w:val="16"/>
        <w:szCs w:val="16"/>
      </w:rPr>
    </w:pPr>
    <w:r w:rsidDel="00000000" w:rsidR="00000000" w:rsidRPr="00000000">
      <w:rPr>
        <w:rtl w:val="0"/>
      </w:rPr>
    </w:r>
  </w:p>
  <w:p w:rsidR="00000000" w:rsidDel="00000000" w:rsidP="00000000" w:rsidRDefault="00000000" w:rsidRPr="00000000" w14:paraId="0000001E">
    <w:pPr>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 stafftastic GmbH</w:t>
    </w:r>
    <w:r w:rsidDel="00000000" w:rsidR="00000000" w:rsidRPr="00000000">
      <w:rPr>
        <w:rFonts w:ascii="Inter" w:cs="Inter" w:eastAsia="Inter" w:hAnsi="Inter"/>
        <w:sz w:val="16"/>
        <w:szCs w:val="16"/>
        <w:rtl w:val="0"/>
      </w:rPr>
      <w:tab/>
      <w:tab/>
      <w:tab/>
      <w:tab/>
      <w:t xml:space="preserve">Amtsgericht Fulda</w:t>
      <w:tab/>
      <w:tab/>
      <w:t xml:space="preserve">stafftastic GmbH</w:t>
    </w:r>
  </w:p>
  <w:p w:rsidR="00000000" w:rsidDel="00000000" w:rsidP="00000000" w:rsidRDefault="00000000" w:rsidRPr="00000000" w14:paraId="0000001F">
    <w:pPr>
      <w:rPr>
        <w:rFonts w:ascii="Inter" w:cs="Inter" w:eastAsia="Inter" w:hAnsi="Inter"/>
        <w:sz w:val="16"/>
        <w:szCs w:val="16"/>
      </w:rPr>
    </w:pPr>
    <w:r w:rsidDel="00000000" w:rsidR="00000000" w:rsidRPr="00000000">
      <w:rPr>
        <w:rFonts w:ascii="Inter" w:cs="Inter" w:eastAsia="Inter" w:hAnsi="Inter"/>
        <w:sz w:val="16"/>
        <w:szCs w:val="16"/>
        <w:rtl w:val="0"/>
      </w:rPr>
      <w:t xml:space="preserve"> Peterstor 16, 36037 Fulda</w:t>
      <w:tab/>
      <w:tab/>
      <w:tab/>
      <w:t xml:space="preserve">HRB: 8017</w:t>
      <w:tab/>
      <w:tab/>
      <w:t xml:space="preserve">Bank: OLINDA Deutschland</w:t>
    </w:r>
  </w:p>
  <w:p w:rsidR="00000000" w:rsidDel="00000000" w:rsidP="00000000" w:rsidRDefault="00000000" w:rsidRPr="00000000" w14:paraId="00000020">
    <w:pPr>
      <w:rPr/>
    </w:pPr>
    <w:r w:rsidDel="00000000" w:rsidR="00000000" w:rsidRPr="00000000">
      <w:rPr>
        <w:rFonts w:ascii="Inter" w:cs="Inter" w:eastAsia="Inter" w:hAnsi="Inter"/>
        <w:sz w:val="16"/>
        <w:szCs w:val="16"/>
        <w:rtl w:val="0"/>
      </w:rPr>
      <w:t xml:space="preserve"> Vertretungsberechtigte Geschäftsführer:</w:t>
      <w:tab/>
      <w:t xml:space="preserve">Mail: hallo@stafftastic.de</w:t>
      <w:tab/>
      <w:t xml:space="preserve">IBAN: DE88 1001 0123 1694 6330 95</w:t>
      <w:br w:type="textWrapping"/>
      <w:t xml:space="preserve"> Malte Bürger, Jan Herold Müller, Hendrik Heil</w:t>
      <w:tab/>
      <w:t xml:space="preserve">Tel: 0661 977715 00</w:t>
      <w:tab/>
      <w:t xml:space="preserve">BIC: QNTODEB2XXX</w:t>
      <w:tab/>
      <w:tab/>
    </w:r>
    <w:r w:rsidDel="00000000" w:rsidR="00000000" w:rsidRPr="00000000">
      <w:rPr>
        <w:rFonts w:ascii="Inter" w:cs="Inter" w:eastAsia="Inter" w:hAnsi="Inter"/>
        <w:sz w:val="16"/>
        <w:szCs w:val="16"/>
      </w:rPr>
      <w:fldChar w:fldCharType="begin"/>
      <w:instrText xml:space="preserve">PAGE</w:instrText>
      <w:fldChar w:fldCharType="separate"/>
      <w:fldChar w:fldCharType="end"/>
    </w:r>
    <w:r w:rsidDel="00000000" w:rsidR="00000000" w:rsidRPr="00000000">
      <w:rPr>
        <w:rFonts w:ascii="Inter" w:cs="Inter" w:eastAsia="Inter" w:hAnsi="Inter"/>
        <w:sz w:val="16"/>
        <w:szCs w:val="16"/>
        <w:rtl w:val="0"/>
      </w:rPr>
      <w:t xml:space="preserve"> / </w:t>
    </w:r>
    <w:r w:rsidDel="00000000" w:rsidR="00000000" w:rsidRPr="00000000">
      <w:rPr>
        <w:rFonts w:ascii="Inter" w:cs="Inter" w:eastAsia="Inter" w:hAnsi="Inte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rFonts w:ascii="Inter" w:cs="Inter" w:eastAsia="Inter" w:hAnsi="Inter"/>
        <w:sz w:val="18"/>
        <w:szCs w:val="18"/>
      </w:rPr>
    </w:pPr>
    <w:r w:rsidDel="00000000" w:rsidR="00000000" w:rsidRPr="00000000">
      <w:rPr>
        <w:sz w:val="18"/>
        <w:szCs w:val="18"/>
      </w:rPr>
      <w:drawing>
        <wp:anchor allowOverlap="1" behindDoc="0" distB="0" distT="0" distL="0" distR="0" hidden="0" layoutInCell="1" locked="0" relativeHeight="0" simplePos="0">
          <wp:simplePos x="0" y="0"/>
          <wp:positionH relativeFrom="page">
            <wp:posOffset>4864425</wp:posOffset>
          </wp:positionH>
          <wp:positionV relativeFrom="page">
            <wp:posOffset>392937</wp:posOffset>
          </wp:positionV>
          <wp:extent cx="1782953" cy="2381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2953" cy="238125"/>
                  </a:xfrm>
                  <a:prstGeom prst="rect"/>
                  <a:ln/>
                </pic:spPr>
              </pic:pic>
            </a:graphicData>
          </a:graphic>
        </wp:anchor>
      </w:drawing>
    </w:r>
    <w:r w:rsidDel="00000000" w:rsidR="00000000" w:rsidRPr="00000000">
      <w:rPr>
        <w:sz w:val="18"/>
        <w:szCs w:val="18"/>
        <w:rtl w:val="0"/>
      </w:rPr>
      <w:t xml:space="preserve">Elternbrief Praktikumswoche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Inter" w:cs="Inter" w:eastAsia="Inter" w:hAnsi="Inter"/>
      <w:b w:val="1"/>
      <w:bCs w:val="1"/>
      <w:sz w:val="40"/>
      <w:szCs w:val="40"/>
    </w:rPr>
  </w:style>
  <w:style w:type="paragraph" w:styleId="Heading2">
    <w:name w:val="heading 2"/>
    <w:basedOn w:val="Normal"/>
    <w:next w:val="Normal"/>
    <w:pPr>
      <w:keepNext w:val="1"/>
      <w:keepLines w:val="1"/>
      <w:spacing w:after="120" w:before="360" w:lineRule="auto"/>
    </w:pPr>
    <w:rPr>
      <w:rFonts w:ascii="Inter" w:cs="Inter" w:eastAsia="Inter" w:hAnsi="Inter"/>
      <w:b w:val="1"/>
      <w:bCs w:val="1"/>
      <w:sz w:val="36"/>
      <w:szCs w:val="36"/>
    </w:rPr>
  </w:style>
  <w:style w:type="paragraph" w:styleId="Heading3">
    <w:name w:val="heading 3"/>
    <w:basedOn w:val="Normal"/>
    <w:next w:val="Normal"/>
    <w:pPr>
      <w:keepNext w:val="1"/>
      <w:keepLines w:val="1"/>
      <w:spacing w:after="80" w:before="320" w:lineRule="auto"/>
    </w:pPr>
    <w:rPr>
      <w:rFonts w:ascii="Inter" w:cs="Inter" w:eastAsia="Inter" w:hAnsi="Inter"/>
      <w:b w:val="1"/>
      <w:bCs w:val="1"/>
      <w:sz w:val="32"/>
      <w:szCs w:val="32"/>
    </w:rPr>
  </w:style>
  <w:style w:type="paragraph" w:styleId="Heading4">
    <w:name w:val="heading 4"/>
    <w:basedOn w:val="Normal"/>
    <w:next w:val="Normal"/>
    <w:pPr>
      <w:keepNext w:val="1"/>
      <w:keepLines w:val="1"/>
      <w:pageBreakBefore w:val="0"/>
      <w:spacing w:after="80" w:before="280" w:lineRule="auto"/>
    </w:pPr>
    <w:rPr>
      <w:b w:val="1"/>
      <w:bCs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color w:val="ec740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raktikumswoche.de/nrw/lehrer"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